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2DE659BA" w:rsidR="006A3928" w:rsidRPr="00317A67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317A67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317A67">
        <w:rPr>
          <w:rFonts w:ascii="Tahoma" w:hAnsi="Tahoma" w:cs="Tahoma"/>
          <w:szCs w:val="22"/>
        </w:rPr>
        <w:t>исполнителя</w:t>
      </w:r>
      <w:r w:rsidR="00EE3C9B" w:rsidRPr="00317A67">
        <w:rPr>
          <w:rFonts w:ascii="Tahoma" w:hAnsi="Tahoma" w:cs="Tahoma"/>
          <w:szCs w:val="22"/>
        </w:rPr>
        <w:t xml:space="preserve"> </w:t>
      </w:r>
      <w:r w:rsidRPr="00317A67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317A67">
        <w:rPr>
          <w:rFonts w:ascii="Tahoma" w:hAnsi="Tahoma" w:cs="Tahoma"/>
          <w:szCs w:val="22"/>
        </w:rPr>
        <w:t xml:space="preserve">№ </w:t>
      </w:r>
      <w:r w:rsidR="00CB1EC2">
        <w:rPr>
          <w:rFonts w:ascii="Tahoma" w:hAnsi="Tahoma" w:cs="Tahoma"/>
          <w:szCs w:val="22"/>
        </w:rPr>
        <w:t>162</w:t>
      </w:r>
      <w:r w:rsidR="00DB1E29">
        <w:rPr>
          <w:rFonts w:ascii="Tahoma" w:hAnsi="Tahoma" w:cs="Tahoma"/>
          <w:szCs w:val="22"/>
        </w:rPr>
        <w:t>499</w:t>
      </w:r>
      <w:r w:rsidR="007B01FD" w:rsidRPr="00317A67">
        <w:rPr>
          <w:rFonts w:ascii="Tahoma" w:hAnsi="Tahoma" w:cs="Tahoma"/>
          <w:szCs w:val="22"/>
        </w:rPr>
        <w:t xml:space="preserve"> «</w:t>
      </w:r>
      <w:r w:rsidR="00DB1E29" w:rsidRPr="00DB1E29">
        <w:rPr>
          <w:rFonts w:ascii="Tahoma" w:hAnsi="Tahoma" w:cs="Tahoma"/>
          <w:iCs/>
          <w:szCs w:val="22"/>
        </w:rPr>
        <w:t>Выполнение буровых работ из подземных горных выработок по проекту «Разведка (доразведка) богатых, «медистых», вкрапленных и малосульфидных руд Октябрьского месторождения в контуре комплексного развития рудника «Таймырский» в 2025 году</w:t>
      </w:r>
      <w:bookmarkStart w:id="0" w:name="_GoBack"/>
      <w:bookmarkEnd w:id="0"/>
      <w:r w:rsidR="007B01FD" w:rsidRPr="00317A67">
        <w:rPr>
          <w:rFonts w:ascii="Tahoma" w:hAnsi="Tahoma" w:cs="Tahoma"/>
          <w:szCs w:val="22"/>
        </w:rPr>
        <w:t>»</w:t>
      </w:r>
      <w:r w:rsidR="009A0C58" w:rsidRPr="00317A67">
        <w:rPr>
          <w:rFonts w:ascii="Tahoma" w:hAnsi="Tahoma" w:cs="Tahoma"/>
          <w:szCs w:val="22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1A0EFA">
        <w:rPr>
          <w:rFonts w:ascii="Tahoma" w:hAnsi="Tahoma" w:cs="Tahoma"/>
          <w:szCs w:val="22"/>
        </w:rPr>
        <w:t>Закупка проводится в форме открытой процедуры</w:t>
      </w:r>
      <w:r w:rsidRPr="006D31D5">
        <w:rPr>
          <w:rFonts w:ascii="Tahoma" w:hAnsi="Tahoma" w:cs="Tahoma"/>
          <w:szCs w:val="22"/>
        </w:rPr>
        <w:t xml:space="preserve">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548952D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1A0EFA" w:rsidRPr="001A0EFA">
        <w:rPr>
          <w:rFonts w:ascii="Tahoma" w:hAnsi="Tahoma" w:cs="Tahoma"/>
          <w:b/>
          <w:szCs w:val="22"/>
        </w:rPr>
        <w:t>23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1E35E" w14:textId="77777777" w:rsidR="00D65CDF" w:rsidRDefault="00D65CDF">
      <w:r>
        <w:separator/>
      </w:r>
    </w:p>
  </w:endnote>
  <w:endnote w:type="continuationSeparator" w:id="0">
    <w:p w14:paraId="7E98174B" w14:textId="77777777" w:rsidR="00D65CDF" w:rsidRDefault="00D6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D65C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D65CD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D65CDF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D65CDF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D65CDF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D65CDF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B63EA" w14:textId="77777777" w:rsidR="00D65CDF" w:rsidRDefault="00D65CDF">
      <w:r>
        <w:separator/>
      </w:r>
    </w:p>
  </w:footnote>
  <w:footnote w:type="continuationSeparator" w:id="0">
    <w:p w14:paraId="27F1C3AC" w14:textId="77777777" w:rsidR="00D65CDF" w:rsidRDefault="00D65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D65C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D65CD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D65C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0EFA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17A67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08EE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936B3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B1EC2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5CDF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1E29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223</cp:revision>
  <dcterms:created xsi:type="dcterms:W3CDTF">2018-08-21T09:35:00Z</dcterms:created>
  <dcterms:modified xsi:type="dcterms:W3CDTF">2025-06-03T12:46:00Z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